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E7" w:rsidRPr="00731DF9" w:rsidRDefault="007D52A8" w:rsidP="00731D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31DF9">
        <w:rPr>
          <w:rFonts w:ascii="Times New Roman" w:hAnsi="Times New Roman"/>
          <w:b/>
          <w:sz w:val="24"/>
          <w:szCs w:val="24"/>
        </w:rPr>
        <w:t>СИСТЕМА ЭЛЕКТРООБОГРЕВА СТРЕЛОЧНЫХ ПЕРЕВОДОВ СЭИТ-04М</w:t>
      </w:r>
    </w:p>
    <w:p w:rsidR="007D52A8" w:rsidRPr="00731DF9" w:rsidRDefault="007D52A8" w:rsidP="00731D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1DF9">
        <w:rPr>
          <w:rFonts w:ascii="Times New Roman" w:hAnsi="Times New Roman"/>
          <w:b/>
          <w:sz w:val="24"/>
          <w:szCs w:val="24"/>
        </w:rPr>
        <w:t>ФОРМА ОПРОСНОГО ЛИСТА</w:t>
      </w:r>
      <w:r w:rsidR="0009422D">
        <w:rPr>
          <w:rFonts w:ascii="Times New Roman" w:hAnsi="Times New Roman"/>
          <w:b/>
          <w:sz w:val="24"/>
          <w:szCs w:val="24"/>
        </w:rPr>
        <w:t>*</w:t>
      </w:r>
    </w:p>
    <w:p w:rsidR="00731DF9" w:rsidRPr="00731DF9" w:rsidRDefault="00731DF9" w:rsidP="00731D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3204"/>
        <w:gridCol w:w="1875"/>
        <w:gridCol w:w="15"/>
        <w:gridCol w:w="1346"/>
        <w:gridCol w:w="34"/>
        <w:gridCol w:w="1316"/>
        <w:gridCol w:w="49"/>
        <w:gridCol w:w="1236"/>
      </w:tblGrid>
      <w:tr w:rsidR="007D52A8" w:rsidRPr="007B2AE7" w:rsidTr="007B2AE7">
        <w:tc>
          <w:tcPr>
            <w:tcW w:w="732" w:type="dxa"/>
          </w:tcPr>
          <w:p w:rsidR="007D52A8" w:rsidRPr="007B2AE7" w:rsidRDefault="007D52A8" w:rsidP="007B2AE7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:rsidR="007D52A8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>Наименование станции</w:t>
            </w:r>
          </w:p>
        </w:tc>
        <w:tc>
          <w:tcPr>
            <w:tcW w:w="5871" w:type="dxa"/>
            <w:gridSpan w:val="7"/>
          </w:tcPr>
          <w:p w:rsidR="007D52A8" w:rsidRPr="007B2AE7" w:rsidRDefault="007D52A8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2A8" w:rsidRPr="007B2AE7" w:rsidTr="007B2AE7">
        <w:tc>
          <w:tcPr>
            <w:tcW w:w="732" w:type="dxa"/>
          </w:tcPr>
          <w:p w:rsidR="007D52A8" w:rsidRPr="007B2AE7" w:rsidRDefault="007D52A8" w:rsidP="007B2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04" w:type="dxa"/>
          </w:tcPr>
          <w:p w:rsidR="007D52A8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>Номер шкафа по проекту</w:t>
            </w:r>
          </w:p>
        </w:tc>
        <w:tc>
          <w:tcPr>
            <w:tcW w:w="5871" w:type="dxa"/>
            <w:gridSpan w:val="7"/>
            <w:vAlign w:val="center"/>
          </w:tcPr>
          <w:p w:rsidR="007D52A8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>СЭИТ-04М №</w:t>
            </w:r>
          </w:p>
        </w:tc>
      </w:tr>
      <w:tr w:rsidR="00A577C9" w:rsidRPr="007B2AE7" w:rsidTr="007B2AE7">
        <w:trPr>
          <w:trHeight w:val="135"/>
        </w:trPr>
        <w:tc>
          <w:tcPr>
            <w:tcW w:w="732" w:type="dxa"/>
            <w:vMerge w:val="restart"/>
          </w:tcPr>
          <w:p w:rsidR="00A577C9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04" w:type="dxa"/>
            <w:vMerge w:val="restart"/>
          </w:tcPr>
          <w:p w:rsidR="00A577C9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>Мощность трансформатора</w:t>
            </w:r>
          </w:p>
        </w:tc>
        <w:tc>
          <w:tcPr>
            <w:tcW w:w="3236" w:type="dxa"/>
            <w:gridSpan w:val="3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2635" w:type="dxa"/>
            <w:gridSpan w:val="4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кВА</w:t>
            </w:r>
            <w:proofErr w:type="spellEnd"/>
          </w:p>
        </w:tc>
      </w:tr>
      <w:tr w:rsidR="00A577C9" w:rsidRPr="007B2AE7" w:rsidTr="007B2AE7">
        <w:trPr>
          <w:trHeight w:val="120"/>
        </w:trPr>
        <w:tc>
          <w:tcPr>
            <w:tcW w:w="732" w:type="dxa"/>
            <w:vMerge/>
          </w:tcPr>
          <w:p w:rsidR="00A577C9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A577C9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DF9" w:rsidRPr="007B2AE7" w:rsidTr="007B2AE7">
        <w:trPr>
          <w:trHeight w:val="285"/>
        </w:trPr>
        <w:tc>
          <w:tcPr>
            <w:tcW w:w="732" w:type="dxa"/>
            <w:vMerge w:val="restart"/>
          </w:tcPr>
          <w:p w:rsidR="00A577C9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04" w:type="dxa"/>
            <w:vMerge w:val="restart"/>
          </w:tcPr>
          <w:p w:rsidR="00A577C9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>Количество обогреваемых стрелочных переводов</w:t>
            </w:r>
          </w:p>
        </w:tc>
        <w:tc>
          <w:tcPr>
            <w:tcW w:w="1875" w:type="dxa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2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5" w:type="dxa"/>
            <w:gridSpan w:val="2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31DF9" w:rsidRPr="007B2AE7" w:rsidTr="007B2AE7">
        <w:trPr>
          <w:trHeight w:val="240"/>
        </w:trPr>
        <w:tc>
          <w:tcPr>
            <w:tcW w:w="732" w:type="dxa"/>
            <w:vMerge/>
          </w:tcPr>
          <w:p w:rsidR="00A577C9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A577C9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7C9" w:rsidRPr="007B2AE7" w:rsidTr="007B2AE7">
        <w:trPr>
          <w:trHeight w:val="135"/>
        </w:trPr>
        <w:tc>
          <w:tcPr>
            <w:tcW w:w="732" w:type="dxa"/>
          </w:tcPr>
          <w:p w:rsidR="00A577C9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:rsidR="00A577C9" w:rsidRPr="007B2AE7" w:rsidRDefault="00A577C9" w:rsidP="007B2AE7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>Освещение</w:t>
            </w:r>
          </w:p>
        </w:tc>
        <w:tc>
          <w:tcPr>
            <w:tcW w:w="1875" w:type="dxa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361" w:type="dxa"/>
            <w:gridSpan w:val="2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85" w:type="dxa"/>
            <w:gridSpan w:val="2"/>
            <w:vAlign w:val="center"/>
          </w:tcPr>
          <w:p w:rsidR="00A577C9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DF9" w:rsidRPr="007B2AE7" w:rsidTr="007B2AE7">
        <w:trPr>
          <w:trHeight w:val="135"/>
        </w:trPr>
        <w:tc>
          <w:tcPr>
            <w:tcW w:w="732" w:type="dxa"/>
          </w:tcPr>
          <w:p w:rsidR="00731DF9" w:rsidRPr="007B2AE7" w:rsidRDefault="00731DF9" w:rsidP="007B2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04" w:type="dxa"/>
          </w:tcPr>
          <w:p w:rsidR="00731DF9" w:rsidRPr="007B2AE7" w:rsidRDefault="00731DF9" w:rsidP="007B2AE7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7B2AE7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7B2AE7">
              <w:rPr>
                <w:rFonts w:ascii="Times New Roman" w:hAnsi="Times New Roman"/>
                <w:sz w:val="24"/>
                <w:szCs w:val="24"/>
              </w:rPr>
              <w:t xml:space="preserve"> мониторинга</w:t>
            </w:r>
          </w:p>
        </w:tc>
        <w:tc>
          <w:tcPr>
            <w:tcW w:w="1875" w:type="dxa"/>
            <w:vAlign w:val="center"/>
          </w:tcPr>
          <w:p w:rsidR="00731DF9" w:rsidRPr="007B2AE7" w:rsidRDefault="00731DF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361" w:type="dxa"/>
            <w:gridSpan w:val="2"/>
            <w:vAlign w:val="center"/>
          </w:tcPr>
          <w:p w:rsidR="00731DF9" w:rsidRPr="007B2AE7" w:rsidRDefault="00731DF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731DF9" w:rsidRPr="007B2AE7" w:rsidRDefault="00731DF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85" w:type="dxa"/>
            <w:gridSpan w:val="2"/>
            <w:vAlign w:val="center"/>
          </w:tcPr>
          <w:p w:rsidR="00731DF9" w:rsidRPr="007B2AE7" w:rsidRDefault="00731DF9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52A8" w:rsidRPr="007B2AE7" w:rsidTr="007B2AE7">
        <w:tc>
          <w:tcPr>
            <w:tcW w:w="732" w:type="dxa"/>
          </w:tcPr>
          <w:p w:rsidR="007D52A8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04" w:type="dxa"/>
          </w:tcPr>
          <w:p w:rsidR="007D52A8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>Окраска фасадов шкафов</w:t>
            </w:r>
          </w:p>
        </w:tc>
        <w:tc>
          <w:tcPr>
            <w:tcW w:w="5871" w:type="dxa"/>
            <w:gridSpan w:val="7"/>
            <w:vAlign w:val="center"/>
          </w:tcPr>
          <w:p w:rsidR="007D52A8" w:rsidRPr="007B2AE7" w:rsidRDefault="00A577C9" w:rsidP="007B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>В соответствии с цветовыми правилами оформления ОАО «РЖД»</w:t>
            </w:r>
          </w:p>
        </w:tc>
      </w:tr>
      <w:tr w:rsidR="0009422D" w:rsidRPr="007B2AE7" w:rsidTr="007B2AE7">
        <w:tc>
          <w:tcPr>
            <w:tcW w:w="732" w:type="dxa"/>
          </w:tcPr>
          <w:p w:rsidR="0009422D" w:rsidRPr="007B2AE7" w:rsidRDefault="0009422D" w:rsidP="007B2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04" w:type="dxa"/>
          </w:tcPr>
          <w:p w:rsidR="0009422D" w:rsidRPr="007B2AE7" w:rsidRDefault="0009422D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7B2AE7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7B2AE7">
              <w:rPr>
                <w:rFonts w:ascii="Times New Roman" w:hAnsi="Times New Roman"/>
                <w:sz w:val="24"/>
                <w:szCs w:val="24"/>
              </w:rPr>
              <w:t xml:space="preserve"> интерфейса</w:t>
            </w:r>
          </w:p>
        </w:tc>
        <w:tc>
          <w:tcPr>
            <w:tcW w:w="1890" w:type="dxa"/>
            <w:gridSpan w:val="2"/>
            <w:vAlign w:val="center"/>
          </w:tcPr>
          <w:p w:rsidR="0009422D" w:rsidRPr="007B2AE7" w:rsidRDefault="0009422D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380" w:type="dxa"/>
            <w:gridSpan w:val="2"/>
            <w:vAlign w:val="center"/>
          </w:tcPr>
          <w:p w:rsidR="0009422D" w:rsidRPr="007B2AE7" w:rsidRDefault="0009422D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9422D" w:rsidRPr="007B2AE7" w:rsidRDefault="0009422D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36" w:type="dxa"/>
            <w:vAlign w:val="center"/>
          </w:tcPr>
          <w:p w:rsidR="0009422D" w:rsidRPr="007B2AE7" w:rsidRDefault="0009422D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22D" w:rsidRPr="007B2AE7" w:rsidTr="007B2AE7">
        <w:tc>
          <w:tcPr>
            <w:tcW w:w="732" w:type="dxa"/>
            <w:tcBorders>
              <w:bottom w:val="single" w:sz="6" w:space="0" w:color="auto"/>
            </w:tcBorders>
          </w:tcPr>
          <w:p w:rsidR="0009422D" w:rsidRPr="007B2AE7" w:rsidRDefault="0009422D" w:rsidP="007B2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04" w:type="dxa"/>
            <w:tcBorders>
              <w:bottom w:val="single" w:sz="6" w:space="0" w:color="auto"/>
            </w:tcBorders>
          </w:tcPr>
          <w:p w:rsidR="0009422D" w:rsidRPr="007B2AE7" w:rsidRDefault="0009422D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 xml:space="preserve">Подключение к пульту управления и </w:t>
            </w:r>
            <w:proofErr w:type="spellStart"/>
            <w:r w:rsidRPr="007B2AE7">
              <w:rPr>
                <w:rFonts w:ascii="Times New Roman" w:hAnsi="Times New Roman"/>
                <w:sz w:val="24"/>
                <w:szCs w:val="24"/>
              </w:rPr>
              <w:t>мотиторинга</w:t>
            </w:r>
            <w:proofErr w:type="spellEnd"/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  <w:vAlign w:val="center"/>
          </w:tcPr>
          <w:p w:rsidR="0009422D" w:rsidRPr="007B2AE7" w:rsidRDefault="0009422D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</w:tcBorders>
            <w:vAlign w:val="center"/>
          </w:tcPr>
          <w:p w:rsidR="0009422D" w:rsidRPr="007B2AE7" w:rsidRDefault="0009422D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single" w:sz="6" w:space="0" w:color="auto"/>
            </w:tcBorders>
            <w:vAlign w:val="center"/>
          </w:tcPr>
          <w:p w:rsidR="0009422D" w:rsidRPr="007B2AE7" w:rsidRDefault="0009422D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36" w:type="dxa"/>
            <w:tcBorders>
              <w:bottom w:val="single" w:sz="6" w:space="0" w:color="auto"/>
            </w:tcBorders>
            <w:vAlign w:val="center"/>
          </w:tcPr>
          <w:p w:rsidR="0009422D" w:rsidRPr="007B2AE7" w:rsidRDefault="0009422D" w:rsidP="007B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22D" w:rsidRPr="007B2AE7" w:rsidTr="007B2AE7"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D52A8" w:rsidRPr="007B2AE7" w:rsidRDefault="00A577C9" w:rsidP="007B2AE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B2AE7">
              <w:rPr>
                <w:rFonts w:ascii="Times New Roman" w:hAnsi="Times New Roman"/>
                <w:b/>
                <w:sz w:val="24"/>
                <w:szCs w:val="24"/>
              </w:rPr>
              <w:t xml:space="preserve">Реквизиты заказчика 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7D52A8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2D" w:rsidRPr="007B2AE7" w:rsidTr="007B2AE7">
        <w:tc>
          <w:tcPr>
            <w:tcW w:w="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7D52A8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8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7D52A8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2D" w:rsidRPr="007B2AE7" w:rsidTr="007B2AE7">
        <w:tc>
          <w:tcPr>
            <w:tcW w:w="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7D52A8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8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7D52A8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2D" w:rsidRPr="007B2AE7" w:rsidTr="007B2AE7">
        <w:tc>
          <w:tcPr>
            <w:tcW w:w="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7D52A8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8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7D52A8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2D" w:rsidRPr="007B2AE7" w:rsidTr="007B2AE7">
        <w:tc>
          <w:tcPr>
            <w:tcW w:w="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7D52A8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8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7D52A8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2D" w:rsidRPr="007B2AE7" w:rsidTr="007B2AE7">
        <w:trPr>
          <w:trHeight w:val="1276"/>
        </w:trPr>
        <w:tc>
          <w:tcPr>
            <w:tcW w:w="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7D52A8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A577C9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E7">
              <w:rPr>
                <w:rFonts w:ascii="Times New Roman" w:hAnsi="Times New Roman"/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58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2A8" w:rsidRPr="007B2AE7" w:rsidRDefault="007D52A8" w:rsidP="007B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1DF9" w:rsidRDefault="00731DF9">
      <w:pPr>
        <w:rPr>
          <w:rFonts w:ascii="Times New Roman" w:hAnsi="Times New Roman"/>
          <w:sz w:val="24"/>
          <w:szCs w:val="24"/>
        </w:rPr>
      </w:pPr>
    </w:p>
    <w:p w:rsidR="007D52A8" w:rsidRDefault="00731DF9">
      <w:pPr>
        <w:rPr>
          <w:rFonts w:ascii="Times New Roman" w:hAnsi="Times New Roman"/>
          <w:sz w:val="24"/>
          <w:szCs w:val="24"/>
        </w:rPr>
      </w:pPr>
      <w:r w:rsidRPr="00731DF9">
        <w:rPr>
          <w:rFonts w:ascii="Times New Roman" w:hAnsi="Times New Roman"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:</w:t>
      </w:r>
    </w:p>
    <w:p w:rsidR="0009422D" w:rsidRPr="00387083" w:rsidRDefault="0009422D">
      <w:pPr>
        <w:rPr>
          <w:rFonts w:ascii="Times New Roman" w:hAnsi="Times New Roman"/>
          <w:sz w:val="24"/>
          <w:szCs w:val="24"/>
        </w:rPr>
      </w:pPr>
      <w:r w:rsidRPr="00387083">
        <w:rPr>
          <w:rFonts w:ascii="Times New Roman" w:hAnsi="Times New Roman"/>
          <w:sz w:val="24"/>
          <w:szCs w:val="24"/>
        </w:rPr>
        <w:t xml:space="preserve">*заполняется для каждого </w:t>
      </w:r>
      <w:r w:rsidRPr="003870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шкаф</w:t>
      </w:r>
      <w:r w:rsidR="00387083" w:rsidRPr="003870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870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управления </w:t>
      </w:r>
      <w:proofErr w:type="spellStart"/>
      <w:r w:rsidRPr="003870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электрообогревом</w:t>
      </w:r>
      <w:proofErr w:type="spellEnd"/>
      <w:r w:rsidRPr="003870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стрелочных переводов</w:t>
      </w:r>
      <w:r w:rsidRPr="00387083">
        <w:rPr>
          <w:rFonts w:ascii="Times New Roman" w:hAnsi="Times New Roman"/>
          <w:sz w:val="24"/>
          <w:szCs w:val="24"/>
        </w:rPr>
        <w:t xml:space="preserve"> ШОИТ.</w:t>
      </w:r>
    </w:p>
    <w:p w:rsidR="00731DF9" w:rsidRPr="00731DF9" w:rsidRDefault="00731DF9">
      <w:pPr>
        <w:rPr>
          <w:rFonts w:ascii="Times New Roman" w:hAnsi="Times New Roman"/>
          <w:sz w:val="24"/>
          <w:szCs w:val="24"/>
        </w:rPr>
      </w:pPr>
      <w:r w:rsidRPr="00731DF9">
        <w:rPr>
          <w:rFonts w:ascii="Times New Roman" w:hAnsi="Times New Roman"/>
          <w:sz w:val="24"/>
          <w:szCs w:val="24"/>
        </w:rPr>
        <w:t>*</w:t>
      </w:r>
      <w:r w:rsidR="0009422D">
        <w:rPr>
          <w:rFonts w:ascii="Times New Roman" w:hAnsi="Times New Roman"/>
          <w:sz w:val="24"/>
          <w:szCs w:val="24"/>
        </w:rPr>
        <w:t>*</w:t>
      </w:r>
      <w:r w:rsidRPr="00731DF9">
        <w:rPr>
          <w:rFonts w:ascii="Times New Roman" w:hAnsi="Times New Roman"/>
          <w:sz w:val="24"/>
          <w:szCs w:val="24"/>
        </w:rPr>
        <w:t>требуемые характеристики шкафа отметить символом -</w:t>
      </w:r>
      <w:r w:rsidRPr="00731DF9">
        <w:rPr>
          <w:rFonts w:ascii="Times New Roman" w:hAnsi="Times New Roman"/>
          <w:b/>
          <w:sz w:val="24"/>
          <w:szCs w:val="24"/>
        </w:rPr>
        <w:t>Х</w:t>
      </w:r>
    </w:p>
    <w:sectPr w:rsidR="00731DF9" w:rsidRPr="00731DF9" w:rsidSect="0044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A8"/>
    <w:rsid w:val="0000140D"/>
    <w:rsid w:val="0009422D"/>
    <w:rsid w:val="00387083"/>
    <w:rsid w:val="00445CC9"/>
    <w:rsid w:val="00722A0B"/>
    <w:rsid w:val="00731DF9"/>
    <w:rsid w:val="007B2AE7"/>
    <w:rsid w:val="007D52A8"/>
    <w:rsid w:val="00A577C9"/>
    <w:rsid w:val="00B171EA"/>
    <w:rsid w:val="00D6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2D153-7903-496C-932A-E568352A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Лебедев Роман Евгеньевич</cp:lastModifiedBy>
  <cp:revision>2</cp:revision>
  <dcterms:created xsi:type="dcterms:W3CDTF">2018-10-05T15:57:00Z</dcterms:created>
  <dcterms:modified xsi:type="dcterms:W3CDTF">2018-10-05T15:57:00Z</dcterms:modified>
</cp:coreProperties>
</file>